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color w:val="auto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color w:val="auto"/>
          <w:sz w:val="32"/>
          <w:szCs w:val="32"/>
          <w:lang w:eastAsia="zh-CN"/>
        </w:rPr>
        <w:t>上海市消防协会专家库成员推荐表</w:t>
      </w:r>
    </w:p>
    <w:p>
      <w:pPr>
        <w:jc w:val="center"/>
        <w:rPr>
          <w:rFonts w:ascii="华文中宋" w:hAnsi="华文中宋" w:eastAsia="华文中宋"/>
          <w:color w:val="auto"/>
          <w:sz w:val="36"/>
          <w:szCs w:val="36"/>
          <w:lang w:eastAsia="zh-CN"/>
        </w:rPr>
      </w:pPr>
    </w:p>
    <w:tbl>
      <w:tblPr>
        <w:tblStyle w:val="3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017"/>
        <w:gridCol w:w="482"/>
        <w:gridCol w:w="992"/>
        <w:gridCol w:w="694"/>
        <w:gridCol w:w="802"/>
        <w:gridCol w:w="432"/>
        <w:gridCol w:w="1098"/>
        <w:gridCol w:w="66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5" w:type="dxa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姓　名</w:t>
            </w:r>
          </w:p>
        </w:tc>
        <w:tc>
          <w:tcPr>
            <w:tcW w:w="1499" w:type="dxa"/>
            <w:gridSpan w:val="2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性　别</w:t>
            </w:r>
          </w:p>
        </w:tc>
        <w:tc>
          <w:tcPr>
            <w:tcW w:w="694" w:type="dxa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34" w:type="dxa"/>
            <w:gridSpan w:val="2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758" w:type="dxa"/>
            <w:gridSpan w:val="2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vMerge w:val="restart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彩　色</w:t>
            </w:r>
          </w:p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94" w:type="dxa"/>
            <w:gridSpan w:val="3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工作单位（及部门）</w:t>
            </w:r>
          </w:p>
        </w:tc>
        <w:tc>
          <w:tcPr>
            <w:tcW w:w="4678" w:type="dxa"/>
            <w:gridSpan w:val="6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vMerge w:val="continue"/>
          </w:tcPr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gridSpan w:val="3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4678" w:type="dxa"/>
            <w:gridSpan w:val="6"/>
          </w:tcPr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vMerge w:val="continue"/>
          </w:tcPr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694" w:type="dxa"/>
            <w:gridSpan w:val="3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技术职称及资格时间</w:t>
            </w:r>
          </w:p>
        </w:tc>
        <w:tc>
          <w:tcPr>
            <w:tcW w:w="4678" w:type="dxa"/>
            <w:gridSpan w:val="6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vMerge w:val="continue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694" w:type="dxa"/>
            <w:gridSpan w:val="3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通信地址及邮编</w:t>
            </w:r>
          </w:p>
        </w:tc>
        <w:tc>
          <w:tcPr>
            <w:tcW w:w="6424" w:type="dxa"/>
            <w:gridSpan w:val="7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694" w:type="dxa"/>
            <w:gridSpan w:val="3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88" w:type="dxa"/>
            <w:gridSpan w:val="3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gridSpan w:val="2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406" w:type="dxa"/>
            <w:gridSpan w:val="2"/>
          </w:tcPr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95" w:type="dxa"/>
            <w:vMerge w:val="restart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499" w:type="dxa"/>
            <w:gridSpan w:val="2"/>
          </w:tcPr>
          <w:p>
            <w:pPr>
              <w:jc w:val="center"/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8" w:type="dxa"/>
            <w:gridSpan w:val="3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  <w:t>对应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406" w:type="dxa"/>
            <w:gridSpan w:val="2"/>
          </w:tcPr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95" w:type="dxa"/>
            <w:vMerge w:val="continue"/>
          </w:tcPr>
          <w:p>
            <w:pPr>
              <w:jc w:val="center"/>
              <w:rPr>
                <w:rFonts w:hint="default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gridSpan w:val="2"/>
          </w:tcPr>
          <w:p>
            <w:pPr>
              <w:jc w:val="center"/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88" w:type="dxa"/>
            <w:gridSpan w:val="3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1530" w:type="dxa"/>
            <w:gridSpan w:val="2"/>
            <w:vMerge w:val="continue"/>
          </w:tcPr>
          <w:p>
            <w:pPr>
              <w:jc w:val="center"/>
              <w:rPr>
                <w:rFonts w:hint="default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06" w:type="dxa"/>
            <w:gridSpan w:val="2"/>
          </w:tcPr>
          <w:p>
            <w:pPr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exac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专业分类及擅长领域</w:t>
            </w:r>
          </w:p>
        </w:tc>
        <w:tc>
          <w:tcPr>
            <w:tcW w:w="6424" w:type="dxa"/>
            <w:gridSpan w:val="7"/>
            <w:vAlign w:val="top"/>
          </w:tcPr>
          <w:p>
            <w:pPr>
              <w:jc w:val="both"/>
              <w:rPr>
                <w:rFonts w:hint="default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  <w:t>1、消防管理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  <w:t xml:space="preserve">  2、危化品管理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  <w:t xml:space="preserve">  3、建筑防火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  <w:t xml:space="preserve">  4、消防设施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  <w:t xml:space="preserve">  5、消防产品与装备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  <w:t xml:space="preserve">  6、消防信息化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  <w:t xml:space="preserve">  7、火灾事故原因调查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  <w:t xml:space="preserve">  8、灭火救援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val="en-US" w:eastAsia="zh-CN"/>
              </w:rPr>
              <w:t xml:space="preserve">  9、其他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118" w:type="dxa"/>
            <w:gridSpan w:val="10"/>
          </w:tcPr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会何种外语：</w:t>
            </w:r>
          </w:p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１.英语□　２.法语□　３.德语□　４.日语□　５.俄语□　６.其他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8" w:type="dxa"/>
            <w:gridSpan w:val="10"/>
          </w:tcPr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外语熟练程度　　１.流利□　２.中等□　３.入门□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480" w:lineRule="auto"/>
              <w:ind w:right="-97" w:rightChars="-44"/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相关工作经历</w:t>
            </w:r>
          </w:p>
        </w:tc>
        <w:tc>
          <w:tcPr>
            <w:tcW w:w="6906" w:type="dxa"/>
            <w:gridSpan w:val="8"/>
          </w:tcPr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exac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ind w:left="0" w:leftChars="0" w:right="-97" w:rightChars="-44" w:firstLine="0" w:firstLineChars="0"/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曾负责组织参与制修订标准、主要职责</w:t>
            </w:r>
          </w:p>
        </w:tc>
        <w:tc>
          <w:tcPr>
            <w:tcW w:w="6906" w:type="dxa"/>
            <w:gridSpan w:val="8"/>
          </w:tcPr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480" w:lineRule="auto"/>
              <w:ind w:right="-97" w:rightChars="-44"/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有何发明、著作、学术论文，发表时间、发表刊物名称</w:t>
            </w:r>
          </w:p>
        </w:tc>
        <w:tc>
          <w:tcPr>
            <w:tcW w:w="6906" w:type="dxa"/>
            <w:gridSpan w:val="8"/>
          </w:tcPr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480" w:lineRule="auto"/>
              <w:ind w:right="-97" w:rightChars="-44"/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参加何种学术组织、担任何种职务</w:t>
            </w:r>
          </w:p>
        </w:tc>
        <w:tc>
          <w:tcPr>
            <w:tcW w:w="6906" w:type="dxa"/>
            <w:gridSpan w:val="8"/>
          </w:tcPr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480" w:lineRule="auto"/>
              <w:ind w:right="-97" w:rightChars="-44"/>
              <w:jc w:val="center"/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专业技术上</w:t>
            </w:r>
          </w:p>
          <w:p>
            <w:pPr>
              <w:spacing w:line="480" w:lineRule="auto"/>
              <w:ind w:right="-97" w:rightChars="-44"/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受过何种奖励</w:t>
            </w:r>
          </w:p>
        </w:tc>
        <w:tc>
          <w:tcPr>
            <w:tcW w:w="6906" w:type="dxa"/>
            <w:gridSpan w:val="8"/>
          </w:tcPr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480" w:lineRule="auto"/>
              <w:ind w:right="-97" w:rightChars="-44"/>
              <w:jc w:val="center"/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单位推荐意见</w:t>
            </w:r>
          </w:p>
        </w:tc>
        <w:tc>
          <w:tcPr>
            <w:tcW w:w="6906" w:type="dxa"/>
            <w:gridSpan w:val="8"/>
          </w:tcPr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spacing w:line="480" w:lineRule="auto"/>
              <w:ind w:right="-97" w:rightChars="-44"/>
              <w:jc w:val="center"/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上海市消防协会</w:t>
            </w:r>
          </w:p>
          <w:p>
            <w:pPr>
              <w:spacing w:line="480" w:lineRule="auto"/>
              <w:ind w:right="-97" w:rightChars="-44"/>
              <w:jc w:val="center"/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  <w:t>审批意见</w:t>
            </w:r>
          </w:p>
        </w:tc>
        <w:tc>
          <w:tcPr>
            <w:tcW w:w="6906" w:type="dxa"/>
            <w:gridSpan w:val="8"/>
          </w:tcPr>
          <w:p>
            <w:pPr>
              <w:rPr>
                <w:rFonts w:ascii="微软雅黑 Light" w:hAnsi="微软雅黑 Light" w:eastAsia="微软雅黑 Light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ZTIzZjc5NGVhYmM4MTBjOTc0Nzg0MDAzNGFhMzQifQ=="/>
  </w:docVars>
  <w:rsids>
    <w:rsidRoot w:val="0EB7204B"/>
    <w:rsid w:val="0EB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2022-08-26T08:16:00Z</dcterms:created>
  <dc:creator>文档存本地丢失不负责</dc:creator>
  <cp:lastModifiedBy>文档存本地丢失不负责</cp:lastModifiedBy>
  <dcterms:modified xsi:type="dcterms:W3CDTF">2022-08-26T08:17:32Z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614426A35AFB474DB9651F5B4619206E</vt:lpwstr>
  </property>
</Properties>
</file>